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5CA" w:rsidRPr="00E06B97" w:rsidRDefault="00FF05CA" w:rsidP="00392C66">
      <w:pPr>
        <w:spacing w:after="0" w:line="240" w:lineRule="auto"/>
        <w:rPr>
          <w:rFonts w:ascii="Georgia" w:hAnsi="Georgia" w:cs="Arial"/>
          <w:b/>
          <w:color w:val="808080" w:themeColor="background1" w:themeShade="80"/>
          <w:sz w:val="28"/>
        </w:rPr>
      </w:pPr>
      <w:bookmarkStart w:id="0" w:name="_GoBack"/>
      <w:bookmarkEnd w:id="0"/>
    </w:p>
    <w:p w:rsidR="00E06B97" w:rsidRPr="00E06B97" w:rsidRDefault="00E06B97" w:rsidP="00E06B97">
      <w:pPr>
        <w:rPr>
          <w:rFonts w:ascii="Arial" w:hAnsi="Arial" w:cs="Arial"/>
          <w:b/>
          <w:sz w:val="20"/>
          <w:szCs w:val="20"/>
        </w:rPr>
      </w:pPr>
      <w:r w:rsidRPr="00E06B97">
        <w:rPr>
          <w:rFonts w:ascii="Arial" w:hAnsi="Arial" w:cs="Arial"/>
          <w:b/>
          <w:sz w:val="20"/>
          <w:szCs w:val="20"/>
        </w:rPr>
        <w:t>A Message about Market Volatility</w:t>
      </w:r>
    </w:p>
    <w:p w:rsidR="00E06B97" w:rsidRPr="00E06B97" w:rsidRDefault="00E06B97" w:rsidP="00E06B97">
      <w:pPr>
        <w:rPr>
          <w:rFonts w:ascii="Arial" w:hAnsi="Arial" w:cs="Arial"/>
          <w:sz w:val="20"/>
          <w:szCs w:val="20"/>
        </w:rPr>
      </w:pPr>
      <w:r w:rsidRPr="00E06B97">
        <w:rPr>
          <w:rFonts w:ascii="Arial" w:hAnsi="Arial" w:cs="Arial"/>
          <w:sz w:val="20"/>
          <w:szCs w:val="20"/>
        </w:rPr>
        <w:t>Volatility has returned to U.S. stock markets quickly. The Dow Jones Industrial Average has fluctuated by a thousand or more points on recent trading days. It’s easy to get nervous about your retirement accounts during these times. You may be tempted to make changes.</w:t>
      </w:r>
      <w:r w:rsidR="00E96531">
        <w:rPr>
          <w:rFonts w:ascii="Arial" w:hAnsi="Arial" w:cs="Arial"/>
          <w:sz w:val="20"/>
          <w:szCs w:val="20"/>
        </w:rPr>
        <w:t xml:space="preserve"> </w:t>
      </w:r>
      <w:r w:rsidRPr="00E06B97">
        <w:rPr>
          <w:rFonts w:ascii="Arial" w:hAnsi="Arial" w:cs="Arial"/>
          <w:sz w:val="20"/>
          <w:szCs w:val="20"/>
        </w:rPr>
        <w:t>Consider the following during market cycles like this:</w:t>
      </w:r>
    </w:p>
    <w:p w:rsidR="00E06B97" w:rsidRDefault="00E06B97" w:rsidP="00E06B97">
      <w:pPr>
        <w:pStyle w:val="ListParagraph"/>
        <w:numPr>
          <w:ilvl w:val="0"/>
          <w:numId w:val="10"/>
        </w:numPr>
        <w:rPr>
          <w:rFonts w:ascii="Arial" w:hAnsi="Arial" w:cs="Arial"/>
          <w:sz w:val="20"/>
          <w:szCs w:val="20"/>
        </w:rPr>
      </w:pPr>
      <w:r w:rsidRPr="00E06B97">
        <w:rPr>
          <w:rFonts w:ascii="Arial" w:hAnsi="Arial" w:cs="Arial"/>
          <w:sz w:val="20"/>
          <w:szCs w:val="20"/>
        </w:rPr>
        <w:t>Don't stop contributing. In fact, you may want to consider the opposite. If you thought investing was the right thing to do before the recent correction, it’s even better to do so now because prices are lower. Consider increasing your contributions when markets have fallen as these contributions will be buying more shares at lower prices.</w:t>
      </w:r>
      <w:r w:rsidR="00E96531">
        <w:rPr>
          <w:rFonts w:ascii="Arial" w:hAnsi="Arial" w:cs="Arial"/>
          <w:sz w:val="20"/>
          <w:szCs w:val="20"/>
        </w:rPr>
        <w:br/>
      </w:r>
    </w:p>
    <w:p w:rsidR="00E06B97" w:rsidRPr="00E06B97" w:rsidRDefault="00E06B97" w:rsidP="00E06B97">
      <w:pPr>
        <w:pStyle w:val="ListParagraph"/>
        <w:numPr>
          <w:ilvl w:val="0"/>
          <w:numId w:val="10"/>
        </w:numPr>
        <w:rPr>
          <w:rFonts w:ascii="Arial" w:hAnsi="Arial" w:cs="Arial"/>
          <w:sz w:val="20"/>
          <w:szCs w:val="20"/>
        </w:rPr>
      </w:pPr>
      <w:r w:rsidRPr="00E06B97">
        <w:rPr>
          <w:rFonts w:ascii="Arial" w:hAnsi="Arial" w:cs="Arial"/>
          <w:sz w:val="20"/>
          <w:szCs w:val="20"/>
        </w:rPr>
        <w:t xml:space="preserve">Ride it out. Remember that volatile markets typically do not last forever. Although it may seem like this latest period of market declines will never end, it will likely be over sooner than you think. </w:t>
      </w:r>
      <w:r w:rsidR="00E96531">
        <w:rPr>
          <w:rFonts w:ascii="Arial" w:hAnsi="Arial" w:cs="Arial"/>
          <w:sz w:val="20"/>
          <w:szCs w:val="20"/>
        </w:rPr>
        <w:br/>
      </w:r>
    </w:p>
    <w:p w:rsidR="00E06B97" w:rsidRPr="00E06B97" w:rsidRDefault="00E06B97" w:rsidP="00E06B97">
      <w:pPr>
        <w:pStyle w:val="ListParagraph"/>
        <w:numPr>
          <w:ilvl w:val="0"/>
          <w:numId w:val="10"/>
        </w:numPr>
        <w:rPr>
          <w:rFonts w:ascii="Arial" w:hAnsi="Arial" w:cs="Arial"/>
          <w:sz w:val="20"/>
          <w:szCs w:val="20"/>
        </w:rPr>
      </w:pPr>
      <w:r w:rsidRPr="00E06B97">
        <w:rPr>
          <w:rFonts w:ascii="Arial" w:hAnsi="Arial" w:cs="Arial"/>
          <w:sz w:val="20"/>
          <w:szCs w:val="20"/>
        </w:rPr>
        <w:t>Resist the urge to sell out of your equity (stock) accounts. It is painful to see the value of your accounts falling and you may feel the only way to stop the bleeding is to sell, before your investments fall even more. Remember that markets rise and fall and that you are a long-term investor who should not be concerned about short-term market fluctuations. Trying to time the market is nearly impossible.</w:t>
      </w:r>
      <w:r w:rsidR="00E96531">
        <w:rPr>
          <w:rFonts w:ascii="Arial" w:hAnsi="Arial" w:cs="Arial"/>
          <w:sz w:val="20"/>
          <w:szCs w:val="20"/>
        </w:rPr>
        <w:t xml:space="preserve"> </w:t>
      </w:r>
      <w:r w:rsidR="00E96531">
        <w:rPr>
          <w:rFonts w:ascii="Arial" w:hAnsi="Arial" w:cs="Arial"/>
          <w:sz w:val="20"/>
          <w:szCs w:val="20"/>
        </w:rPr>
        <w:br/>
      </w:r>
    </w:p>
    <w:p w:rsidR="00E06B97" w:rsidRPr="00E06B97" w:rsidRDefault="00E06B97" w:rsidP="00E06B97">
      <w:pPr>
        <w:pStyle w:val="ListParagraph"/>
        <w:numPr>
          <w:ilvl w:val="0"/>
          <w:numId w:val="10"/>
        </w:numPr>
        <w:rPr>
          <w:rFonts w:ascii="Arial" w:hAnsi="Arial" w:cs="Arial"/>
          <w:sz w:val="20"/>
          <w:szCs w:val="20"/>
        </w:rPr>
      </w:pPr>
      <w:r w:rsidRPr="00E06B97">
        <w:rPr>
          <w:rFonts w:ascii="Arial" w:hAnsi="Arial" w:cs="Arial"/>
          <w:sz w:val="20"/>
          <w:szCs w:val="20"/>
        </w:rPr>
        <w:t>Don't focus on your account balance. If you know you will be upset by the loss in value of your 401(k) account, don’t even look at your account balance until things settle down.</w:t>
      </w:r>
      <w:r w:rsidR="00E96531">
        <w:rPr>
          <w:rFonts w:ascii="Arial" w:hAnsi="Arial" w:cs="Arial"/>
          <w:sz w:val="20"/>
          <w:szCs w:val="20"/>
        </w:rPr>
        <w:br/>
      </w:r>
    </w:p>
    <w:p w:rsidR="00E06B97" w:rsidRPr="00E06B97" w:rsidRDefault="00E06B97" w:rsidP="00E06B97">
      <w:pPr>
        <w:pStyle w:val="ListParagraph"/>
        <w:numPr>
          <w:ilvl w:val="0"/>
          <w:numId w:val="10"/>
        </w:numPr>
        <w:rPr>
          <w:rFonts w:ascii="Arial" w:hAnsi="Arial" w:cs="Arial"/>
          <w:sz w:val="20"/>
          <w:szCs w:val="20"/>
        </w:rPr>
      </w:pPr>
      <w:r w:rsidRPr="00E06B97">
        <w:rPr>
          <w:rFonts w:ascii="Arial" w:hAnsi="Arial" w:cs="Arial"/>
          <w:sz w:val="20"/>
          <w:szCs w:val="20"/>
        </w:rPr>
        <w:t xml:space="preserve">Stick with your plan. Fast moving markets, either rising or falling, are not times during which major changes to saving and investment plans should be made. Emotions tend to lead to bad decision making. However, if you don’t have a plan in place, now is the time to build </w:t>
      </w:r>
      <w:proofErr w:type="gramStart"/>
      <w:r w:rsidRPr="00E06B97">
        <w:rPr>
          <w:rFonts w:ascii="Arial" w:hAnsi="Arial" w:cs="Arial"/>
          <w:sz w:val="20"/>
          <w:szCs w:val="20"/>
        </w:rPr>
        <w:t>one.</w:t>
      </w:r>
      <w:proofErr w:type="gramEnd"/>
      <w:r w:rsidRPr="00E06B97">
        <w:rPr>
          <w:rFonts w:ascii="Arial" w:hAnsi="Arial" w:cs="Arial"/>
          <w:sz w:val="20"/>
          <w:szCs w:val="20"/>
        </w:rPr>
        <w:t xml:space="preserve"> Use RetireOnTarge</w:t>
      </w:r>
      <w:r w:rsidRPr="00FF77CC">
        <w:rPr>
          <w:rFonts w:ascii="Arial" w:hAnsi="Arial" w:cs="Arial"/>
          <w:sz w:val="20"/>
          <w:szCs w:val="20"/>
        </w:rPr>
        <w:t>t</w:t>
      </w:r>
      <w:r w:rsidRPr="00E06B97">
        <w:rPr>
          <w:rFonts w:ascii="Arial" w:hAnsi="Arial" w:cs="Arial"/>
          <w:sz w:val="20"/>
          <w:szCs w:val="20"/>
          <w:vertAlign w:val="superscript"/>
        </w:rPr>
        <w:t xml:space="preserve">® </w:t>
      </w:r>
      <w:r w:rsidRPr="00E06B97">
        <w:rPr>
          <w:rFonts w:ascii="Arial" w:hAnsi="Arial" w:cs="Arial"/>
          <w:sz w:val="20"/>
          <w:szCs w:val="20"/>
        </w:rPr>
        <w:t>to receive guidance on how much you should be saving and what your investment mix should be in order to hit your goals.</w:t>
      </w:r>
      <w:r w:rsidR="00E96531">
        <w:rPr>
          <w:rFonts w:ascii="Arial" w:hAnsi="Arial" w:cs="Arial"/>
          <w:sz w:val="20"/>
          <w:szCs w:val="20"/>
        </w:rPr>
        <w:br/>
      </w:r>
    </w:p>
    <w:p w:rsidR="00E06B97" w:rsidRPr="00E06B97" w:rsidRDefault="00E06B97" w:rsidP="00E06B97">
      <w:pPr>
        <w:pStyle w:val="ListParagraph"/>
        <w:numPr>
          <w:ilvl w:val="0"/>
          <w:numId w:val="10"/>
        </w:numPr>
        <w:rPr>
          <w:rFonts w:ascii="Arial" w:hAnsi="Arial" w:cs="Arial"/>
          <w:sz w:val="20"/>
          <w:szCs w:val="20"/>
        </w:rPr>
      </w:pPr>
      <w:r w:rsidRPr="00E06B97">
        <w:rPr>
          <w:rFonts w:ascii="Arial" w:hAnsi="Arial" w:cs="Arial"/>
          <w:sz w:val="20"/>
          <w:szCs w:val="20"/>
        </w:rPr>
        <w:t xml:space="preserve">Get help if you need it. This is a good time to contact your investment advisor or the Investor Guidance Center* at </w:t>
      </w:r>
      <w:r w:rsidRPr="00E06B97">
        <w:rPr>
          <w:rFonts w:ascii="Arial" w:hAnsi="Arial" w:cs="Arial"/>
          <w:b/>
          <w:sz w:val="20"/>
          <w:szCs w:val="20"/>
        </w:rPr>
        <w:t>800.999.8786</w:t>
      </w:r>
      <w:r w:rsidRPr="00E06B97">
        <w:rPr>
          <w:rFonts w:ascii="Arial" w:hAnsi="Arial" w:cs="Arial"/>
          <w:sz w:val="20"/>
          <w:szCs w:val="20"/>
        </w:rPr>
        <w:t>. They are staffed with licensed securities representatives.</w:t>
      </w:r>
    </w:p>
    <w:p w:rsidR="00E06B97" w:rsidRPr="00E06B97" w:rsidRDefault="00E06B97" w:rsidP="00E06B97">
      <w:pPr>
        <w:rPr>
          <w:rFonts w:ascii="Arial" w:hAnsi="Arial" w:cs="Arial"/>
          <w:sz w:val="20"/>
          <w:szCs w:val="20"/>
        </w:rPr>
      </w:pPr>
      <w:r w:rsidRPr="00E06B97">
        <w:rPr>
          <w:rFonts w:ascii="Arial" w:hAnsi="Arial" w:cs="Arial"/>
          <w:sz w:val="20"/>
          <w:szCs w:val="20"/>
        </w:rPr>
        <w:t>In short, hang in there and stick to your plan if you have one. Create a plan (and stick to it) if you don’t have one.</w:t>
      </w:r>
    </w:p>
    <w:p w:rsidR="006A094D" w:rsidRPr="00E06B97" w:rsidRDefault="006A094D" w:rsidP="006A094D">
      <w:pPr>
        <w:pBdr>
          <w:top w:val="single" w:sz="4" w:space="1" w:color="auto"/>
        </w:pBdr>
        <w:spacing w:after="120" w:line="240" w:lineRule="auto"/>
        <w:rPr>
          <w:rFonts w:ascii="Arial" w:hAnsi="Arial" w:cs="Arial"/>
          <w:sz w:val="20"/>
          <w:szCs w:val="20"/>
        </w:rPr>
      </w:pPr>
    </w:p>
    <w:p w:rsidR="00E06B97" w:rsidRDefault="006A094D" w:rsidP="00E06B97">
      <w:pPr>
        <w:spacing w:after="0" w:line="240" w:lineRule="auto"/>
        <w:rPr>
          <w:rFonts w:ascii="Arial" w:hAnsi="Arial" w:cs="Arial"/>
          <w:color w:val="808080" w:themeColor="background1" w:themeShade="80"/>
          <w:sz w:val="16"/>
          <w:szCs w:val="16"/>
        </w:rPr>
      </w:pPr>
      <w:r w:rsidRPr="00E06B97">
        <w:rPr>
          <w:rFonts w:ascii="Arial" w:hAnsi="Arial" w:cs="Arial"/>
          <w:color w:val="808080" w:themeColor="background1" w:themeShade="80"/>
          <w:sz w:val="16"/>
          <w:szCs w:val="16"/>
        </w:rPr>
        <w:t>* Representatives are registered, securities are sold, and investment advisory services offered through CUNA Brokerage Services, Inc. (CBSI), member FINRA/SIPC, a registered broker/dealer and investment advisor, 2000 Heritage Way, Waverly, Iowa 50677, toll-free 866.512.6109. Non-deposit investment and insurance products are not federally insured, involve investment risk, may lose value, and are not obligations of or guaranteed by the financial institution. The Investor Guidance Center team members offer retirement and investment education but do not provide investment, legal or tax advice. Participants are encouraged to consult their own advisors.</w:t>
      </w:r>
    </w:p>
    <w:p w:rsidR="00E06B97" w:rsidRDefault="00E06B97" w:rsidP="00E06B97">
      <w:pPr>
        <w:spacing w:after="0" w:line="240" w:lineRule="auto"/>
        <w:rPr>
          <w:rFonts w:ascii="Arial" w:hAnsi="Arial" w:cs="Arial"/>
          <w:color w:val="808080" w:themeColor="background1" w:themeShade="80"/>
          <w:sz w:val="16"/>
          <w:szCs w:val="16"/>
        </w:rPr>
      </w:pPr>
    </w:p>
    <w:p w:rsidR="00E06B97" w:rsidRPr="00E06B97" w:rsidRDefault="00E06B97" w:rsidP="00E06B97">
      <w:pPr>
        <w:spacing w:after="0" w:line="240" w:lineRule="auto"/>
        <w:rPr>
          <w:rFonts w:ascii="Arial" w:hAnsi="Arial" w:cs="Arial"/>
          <w:color w:val="808080" w:themeColor="background1" w:themeShade="80"/>
          <w:sz w:val="16"/>
          <w:szCs w:val="16"/>
        </w:rPr>
      </w:pPr>
      <w:r w:rsidRPr="00E06B97">
        <w:rPr>
          <w:rFonts w:ascii="Arial" w:hAnsi="Arial" w:cs="Arial"/>
          <w:color w:val="808080" w:themeColor="background1" w:themeShade="80"/>
          <w:sz w:val="16"/>
          <w:szCs w:val="16"/>
        </w:rPr>
        <w:t>CMRS-1282936.1-0815-0917</w:t>
      </w:r>
    </w:p>
    <w:p w:rsidR="00FC272E" w:rsidRDefault="00FC272E">
      <w:pPr>
        <w:rPr>
          <w:rFonts w:ascii="Arial" w:hAnsi="Arial" w:cs="Arial"/>
          <w:color w:val="808080" w:themeColor="background1" w:themeShade="80"/>
          <w:sz w:val="16"/>
          <w:szCs w:val="16"/>
        </w:rPr>
      </w:pPr>
    </w:p>
    <w:sectPr w:rsidR="00FC272E" w:rsidSect="00F82B87">
      <w:headerReference w:type="even" r:id="rId9"/>
      <w:headerReference w:type="default" r:id="rId10"/>
      <w:footerReference w:type="even" r:id="rId11"/>
      <w:footerReference w:type="default" r:id="rId12"/>
      <w:headerReference w:type="first" r:id="rId13"/>
      <w:footerReference w:type="first" r:id="rId14"/>
      <w:pgSz w:w="12240" w:h="15840"/>
      <w:pgMar w:top="1440" w:right="1152" w:bottom="1440" w:left="1152" w:header="172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ED7" w:rsidRDefault="005D1ED7" w:rsidP="0068231F">
      <w:pPr>
        <w:spacing w:after="0" w:line="240" w:lineRule="auto"/>
      </w:pPr>
      <w:r>
        <w:separator/>
      </w:r>
    </w:p>
  </w:endnote>
  <w:endnote w:type="continuationSeparator" w:id="0">
    <w:p w:rsidR="005D1ED7" w:rsidRDefault="005D1ED7" w:rsidP="006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657" w:rsidRDefault="009C76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6E2" w:rsidRDefault="00F82B87">
    <w:pPr>
      <w:pStyle w:val="Footer"/>
    </w:pPr>
    <w:r>
      <w:rPr>
        <w:noProof/>
      </w:rPr>
      <mc:AlternateContent>
        <mc:Choice Requires="wpg">
          <w:drawing>
            <wp:anchor distT="0" distB="0" distL="114300" distR="114300" simplePos="0" relativeHeight="251663360" behindDoc="0" locked="0" layoutInCell="1" allowOverlap="1" wp14:anchorId="65090EE5" wp14:editId="278D4EF8">
              <wp:simplePos x="0" y="0"/>
              <wp:positionH relativeFrom="column">
                <wp:posOffset>-321073</wp:posOffset>
              </wp:positionH>
              <wp:positionV relativeFrom="paragraph">
                <wp:posOffset>-105410</wp:posOffset>
              </wp:positionV>
              <wp:extent cx="6964045" cy="360503"/>
              <wp:effectExtent l="0" t="0" r="8255" b="1905"/>
              <wp:wrapNone/>
              <wp:docPr id="7" name="Group 7"/>
              <wp:cNvGraphicFramePr/>
              <a:graphic xmlns:a="http://schemas.openxmlformats.org/drawingml/2006/main">
                <a:graphicData uri="http://schemas.microsoft.com/office/word/2010/wordprocessingGroup">
                  <wpg:wgp>
                    <wpg:cNvGrpSpPr/>
                    <wpg:grpSpPr>
                      <a:xfrm>
                        <a:off x="0" y="0"/>
                        <a:ext cx="6964045" cy="360503"/>
                        <a:chOff x="0" y="0"/>
                        <a:chExt cx="6964045" cy="360503"/>
                      </a:xfrm>
                    </wpg:grpSpPr>
                    <wps:wsp>
                      <wps:cNvPr id="3" name="Rectangle 3"/>
                      <wps:cNvSpPr/>
                      <wps:spPr>
                        <a:xfrm>
                          <a:off x="0" y="0"/>
                          <a:ext cx="6964045" cy="307680"/>
                        </a:xfrm>
                        <a:prstGeom prst="rect">
                          <a:avLst/>
                        </a:prstGeom>
                        <a:gradFill flip="none" rotWithShape="1">
                          <a:gsLst>
                            <a:gs pos="0">
                              <a:srgbClr val="17375E"/>
                            </a:gs>
                            <a:gs pos="100000">
                              <a:srgbClr val="00609C"/>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3498111" y="53163"/>
                          <a:ext cx="3359888" cy="307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76E2" w:rsidRPr="005D76E2" w:rsidRDefault="005D76E2" w:rsidP="005D76E2">
                            <w:pPr>
                              <w:jc w:val="right"/>
                              <w:rPr>
                                <w:rFonts w:ascii="Georgia" w:hAnsi="Georgia"/>
                                <w:color w:val="FFFFFF" w:themeColor="background1"/>
                                <w:sz w:val="18"/>
                              </w:rPr>
                            </w:pPr>
                            <w:r w:rsidRPr="005D76E2">
                              <w:rPr>
                                <w:rFonts w:ascii="Georgia" w:hAnsi="Georgia"/>
                                <w:i/>
                                <w:color w:val="FFFFFF" w:themeColor="background1"/>
                                <w:sz w:val="18"/>
                              </w:rPr>
                              <w:t>People</w:t>
                            </w:r>
                            <w:r w:rsidRPr="005D76E2">
                              <w:rPr>
                                <w:rFonts w:ascii="Georgia" w:hAnsi="Georgia"/>
                                <w:color w:val="FFFFFF" w:themeColor="background1"/>
                                <w:sz w:val="18"/>
                              </w:rPr>
                              <w:t xml:space="preserve"> driven. </w:t>
                            </w:r>
                            <w:r w:rsidRPr="005D76E2">
                              <w:rPr>
                                <w:rFonts w:ascii="Georgia" w:hAnsi="Georgia"/>
                                <w:i/>
                                <w:color w:val="FFFFFF" w:themeColor="background1"/>
                                <w:sz w:val="18"/>
                              </w:rPr>
                              <w:t>Outcome</w:t>
                            </w:r>
                            <w:r w:rsidRPr="005D76E2">
                              <w:rPr>
                                <w:rFonts w:ascii="Georgia" w:hAnsi="Georgia"/>
                                <w:color w:val="FFFFFF" w:themeColor="background1"/>
                                <w:sz w:val="18"/>
                              </w:rPr>
                              <w:t xml:space="preserve"> focused</w:t>
                            </w:r>
                            <w:r w:rsidR="008435D7" w:rsidRPr="005D76E2">
                              <w:rPr>
                                <w:rFonts w:ascii="Georgia" w:hAnsi="Georgia"/>
                                <w:color w:val="FFFFFF" w:themeColor="background1"/>
                                <w:sz w:val="18"/>
                              </w:rPr>
                              <w:t>.</w:t>
                            </w:r>
                            <w:r w:rsidR="008435D7" w:rsidRPr="005D76E2">
                              <w:rPr>
                                <w:rFonts w:ascii="Georgia" w:hAnsi="Georgia"/>
                                <w:color w:val="FFFFFF" w:themeColor="background1"/>
                                <w:sz w:val="18"/>
                                <w:vertAlign w:val="superscript"/>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7" o:spid="_x0000_s1029" style="position:absolute;margin-left:-25.3pt;margin-top:-8.3pt;width:548.35pt;height:28.4pt;z-index:251663360" coordsize="69640,3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">
              <v:rect id="Rectangle 3" o:spid="_x0000_s1030" style="position:absolute;width:69640;height:30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KCQMIA&#10;AADaAAAADwAAAGRycy9kb3ducmV2LnhtbESPT4vCMBTE7wv7HcJb8CKaqiBLNUpxK3j0z+L52Tzb&#10;avPSbWKt394Iwh6HmfkNM192phItNa60rGA0jEAQZ1aXnCv4PawH3yCcR9ZYWSYFD3KwXHx+zDHW&#10;9s47avc+FwHCLkYFhfd1LKXLCjLohrYmDt7ZNgZ9kE0udYP3ADeVHEfRVBosOSwUWNOqoOy6vxkF&#10;P22y7V/y+ujPLv1Lxqd0N1mlSvW+umQGwlPn/8Pv9kYrmMDrSrgB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oJAwgAAANoAAAAPAAAAAAAAAAAAAAAAAJgCAABkcnMvZG93&#10;bnJldi54bWxQSwUGAAAAAAQABAD1AAAAhwMAAAAA&#10;" fillcolor="#17375e" stroked="f" strokeweight="2pt">
                <v:fill color2="#00609c" rotate="t" angle="90" focus="100%" type="gradient"/>
              </v:rect>
              <v:shapetype id="_x0000_t202" coordsize="21600,21600" o:spt="202" path="m,l,21600r21600,l21600,xe">
                <v:stroke joinstyle="miter"/>
                <v:path gradientshapeok="t" o:connecttype="rect"/>
              </v:shapetype>
              <v:shape id="Text Box 4" o:spid="_x0000_s1031" type="#_x0000_t202" style="position:absolute;left:34981;top:531;width:33598;height:3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5D76E2" w:rsidRPr="005D76E2" w:rsidRDefault="005D76E2" w:rsidP="005D76E2">
                      <w:pPr>
                        <w:jc w:val="right"/>
                        <w:rPr>
                          <w:rFonts w:ascii="Georgia" w:hAnsi="Georgia"/>
                          <w:color w:val="FFFFFF" w:themeColor="background1"/>
                          <w:sz w:val="18"/>
                        </w:rPr>
                      </w:pPr>
                      <w:r w:rsidRPr="005D76E2">
                        <w:rPr>
                          <w:rFonts w:ascii="Georgia" w:hAnsi="Georgia"/>
                          <w:i/>
                          <w:color w:val="FFFFFF" w:themeColor="background1"/>
                          <w:sz w:val="18"/>
                        </w:rPr>
                        <w:t>People</w:t>
                      </w:r>
                      <w:r w:rsidRPr="005D76E2">
                        <w:rPr>
                          <w:rFonts w:ascii="Georgia" w:hAnsi="Georgia"/>
                          <w:color w:val="FFFFFF" w:themeColor="background1"/>
                          <w:sz w:val="18"/>
                        </w:rPr>
                        <w:t xml:space="preserve"> driven. </w:t>
                      </w:r>
                      <w:r w:rsidRPr="005D76E2">
                        <w:rPr>
                          <w:rFonts w:ascii="Georgia" w:hAnsi="Georgia"/>
                          <w:i/>
                          <w:color w:val="FFFFFF" w:themeColor="background1"/>
                          <w:sz w:val="18"/>
                        </w:rPr>
                        <w:t>Outcome</w:t>
                      </w:r>
                      <w:r w:rsidRPr="005D76E2">
                        <w:rPr>
                          <w:rFonts w:ascii="Georgia" w:hAnsi="Georgia"/>
                          <w:color w:val="FFFFFF" w:themeColor="background1"/>
                          <w:sz w:val="18"/>
                        </w:rPr>
                        <w:t xml:space="preserve"> focused</w:t>
                      </w:r>
                      <w:r w:rsidR="008435D7" w:rsidRPr="005D76E2">
                        <w:rPr>
                          <w:rFonts w:ascii="Georgia" w:hAnsi="Georgia"/>
                          <w:color w:val="FFFFFF" w:themeColor="background1"/>
                          <w:sz w:val="18"/>
                        </w:rPr>
                        <w:t>.</w:t>
                      </w:r>
                      <w:r w:rsidR="008435D7" w:rsidRPr="005D76E2">
                        <w:rPr>
                          <w:rFonts w:ascii="Georgia" w:hAnsi="Georgia"/>
                          <w:color w:val="FFFFFF" w:themeColor="background1"/>
                          <w:sz w:val="18"/>
                          <w:vertAlign w:val="superscript"/>
                        </w:rPr>
                        <w:t xml:space="preserve"> ®</w:t>
                      </w:r>
                    </w:p>
                  </w:txbxContent>
                </v:textbox>
              </v:shap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657" w:rsidRDefault="009C76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ED7" w:rsidRDefault="005D1ED7" w:rsidP="0068231F">
      <w:pPr>
        <w:spacing w:after="0" w:line="240" w:lineRule="auto"/>
      </w:pPr>
      <w:r>
        <w:separator/>
      </w:r>
    </w:p>
  </w:footnote>
  <w:footnote w:type="continuationSeparator" w:id="0">
    <w:p w:rsidR="005D1ED7" w:rsidRDefault="005D1ED7" w:rsidP="006823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657" w:rsidRDefault="009C76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31F" w:rsidRDefault="00E96531">
    <w:pPr>
      <w:pStyle w:val="Header"/>
      <w:rPr>
        <w:noProof/>
      </w:rPr>
    </w:pPr>
    <w:r>
      <w:rPr>
        <w:noProof/>
      </w:rPr>
      <w:drawing>
        <wp:anchor distT="0" distB="0" distL="114300" distR="114300" simplePos="0" relativeHeight="251664384" behindDoc="0" locked="0" layoutInCell="1" allowOverlap="1">
          <wp:simplePos x="0" y="0"/>
          <wp:positionH relativeFrom="margin">
            <wp:posOffset>4944745</wp:posOffset>
          </wp:positionH>
          <wp:positionV relativeFrom="margin">
            <wp:posOffset>-973455</wp:posOffset>
          </wp:positionV>
          <wp:extent cx="1413510" cy="59499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RS_VT-Logo-(R)_Revers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510" cy="594995"/>
                  </a:xfrm>
                  <a:prstGeom prst="rect">
                    <a:avLst/>
                  </a:prstGeom>
                </pic:spPr>
              </pic:pic>
            </a:graphicData>
          </a:graphic>
          <wp14:sizeRelH relativeFrom="margin">
            <wp14:pctWidth>0</wp14:pctWidth>
          </wp14:sizeRelH>
          <wp14:sizeRelV relativeFrom="margin">
            <wp14:pctHeight>0</wp14:pctHeight>
          </wp14:sizeRelV>
        </wp:anchor>
      </w:drawing>
    </w:r>
    <w:r w:rsidR="005D76E2">
      <w:rPr>
        <w:noProof/>
      </w:rPr>
      <mc:AlternateContent>
        <mc:Choice Requires="wpg">
          <w:drawing>
            <wp:anchor distT="0" distB="0" distL="114300" distR="114300" simplePos="0" relativeHeight="251660288" behindDoc="0" locked="0" layoutInCell="1" allowOverlap="1" wp14:anchorId="2BCB7EDC" wp14:editId="38CE7FC9">
              <wp:simplePos x="0" y="0"/>
              <wp:positionH relativeFrom="column">
                <wp:posOffset>-317574</wp:posOffset>
              </wp:positionH>
              <wp:positionV relativeFrom="paragraph">
                <wp:posOffset>-724535</wp:posOffset>
              </wp:positionV>
              <wp:extent cx="6964045" cy="1104589"/>
              <wp:effectExtent l="0" t="0" r="8255" b="635"/>
              <wp:wrapNone/>
              <wp:docPr id="5" name="Group 5"/>
              <wp:cNvGraphicFramePr/>
              <a:graphic xmlns:a="http://schemas.openxmlformats.org/drawingml/2006/main">
                <a:graphicData uri="http://schemas.microsoft.com/office/word/2010/wordprocessingGroup">
                  <wpg:wgp>
                    <wpg:cNvGrpSpPr/>
                    <wpg:grpSpPr>
                      <a:xfrm>
                        <a:off x="0" y="0"/>
                        <a:ext cx="6964045" cy="1104589"/>
                        <a:chOff x="0" y="0"/>
                        <a:chExt cx="6964045" cy="1104589"/>
                      </a:xfrm>
                    </wpg:grpSpPr>
                    <wps:wsp>
                      <wps:cNvPr id="1" name="Rectangle 1"/>
                      <wps:cNvSpPr/>
                      <wps:spPr>
                        <a:xfrm>
                          <a:off x="0" y="0"/>
                          <a:ext cx="6964045" cy="1094740"/>
                        </a:xfrm>
                        <a:prstGeom prst="rect">
                          <a:avLst/>
                        </a:prstGeom>
                        <a:gradFill flip="none" rotWithShape="1">
                          <a:gsLst>
                            <a:gs pos="0">
                              <a:srgbClr val="17375E"/>
                            </a:gs>
                            <a:gs pos="100000">
                              <a:srgbClr val="00609C"/>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Text Box 2"/>
                      <wps:cNvSpPr txBox="1"/>
                      <wps:spPr>
                        <a:xfrm>
                          <a:off x="202018" y="435934"/>
                          <a:ext cx="5358765" cy="668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76E2" w:rsidRPr="005D76E2" w:rsidRDefault="005D76E2" w:rsidP="005D76E2">
                            <w:pPr>
                              <w:spacing w:after="0" w:line="240" w:lineRule="auto"/>
                              <w:rPr>
                                <w:rFonts w:ascii="Arial" w:hAnsi="Arial" w:cs="Arial"/>
                                <w:color w:val="FFFFFF" w:themeColor="background1"/>
                                <w:sz w:val="20"/>
                              </w:rPr>
                            </w:pPr>
                            <w:r w:rsidRPr="005D76E2">
                              <w:rPr>
                                <w:rFonts w:ascii="Arial" w:hAnsi="Arial" w:cs="Arial"/>
                                <w:color w:val="FFFFFF" w:themeColor="background1"/>
                                <w:sz w:val="20"/>
                              </w:rPr>
                              <w:t>CUNA Mutual Retirement Solutions</w:t>
                            </w:r>
                          </w:p>
                          <w:p w:rsidR="005D76E2" w:rsidRPr="005D76E2" w:rsidRDefault="002B1CAD" w:rsidP="005D76E2">
                            <w:pPr>
                              <w:spacing w:after="0" w:line="240" w:lineRule="auto"/>
                              <w:rPr>
                                <w:rFonts w:ascii="Georgia" w:hAnsi="Georgia"/>
                                <w:color w:val="FFFFFF" w:themeColor="background1"/>
                                <w:sz w:val="36"/>
                              </w:rPr>
                            </w:pPr>
                            <w:r>
                              <w:rPr>
                                <w:rFonts w:ascii="Georgia" w:hAnsi="Georgia"/>
                                <w:color w:val="FFFFFF" w:themeColor="background1"/>
                                <w:sz w:val="36"/>
                              </w:rPr>
                              <w:t>Market u</w:t>
                            </w:r>
                            <w:r w:rsidR="00E06B97">
                              <w:rPr>
                                <w:rFonts w:ascii="Georgia" w:hAnsi="Georgia"/>
                                <w:color w:val="FFFFFF" w:themeColor="background1"/>
                                <w:sz w:val="36"/>
                              </w:rPr>
                              <w:t>pdate: Market volatility.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5" o:spid="_x0000_s1026" style="position:absolute;margin-left:-25pt;margin-top:-57.05pt;width:548.35pt;height:87pt;z-index:251660288" coordsize="69640,11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">
              <v:rect id="Rectangle 1" o:spid="_x0000_s1027" style="position:absolute;width:69640;height:109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5rMEA&#10;AADaAAAADwAAAGRycy9kb3ducmV2LnhtbERPS2uDQBC+F/oflin0EuoaA6EYN0FSCz3mUXqeuBO1&#10;dWetu1H777OBQE/Dx/ecbDOZVgzUu8aygnkUgyAurW64UvB5fH95BeE8ssbWMin4Iweb9eNDhqm2&#10;I+9pOPhKhBB2KSqove9SKV1Zk0EX2Y44cGfbG/QB9pXUPY4h3LQyieOlNNhwaKixo21N5c/hYhS8&#10;Dflu9l11X/7sit88ORX7xbZQ6vlpylcgPE3+X3x3f+gwH26v3K5cX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8uazBAAAA2gAAAA8AAAAAAAAAAAAAAAAAmAIAAGRycy9kb3du&#10;cmV2LnhtbFBLBQYAAAAABAAEAPUAAACGAwAAAAA=&#10;" fillcolor="#17375e" stroked="f" strokeweight="2pt">
                <v:fill color2="#00609c" rotate="t" angle="90" focus="100%" type="gradient"/>
              </v:rect>
              <v:shapetype id="_x0000_t202" coordsize="21600,21600" o:spt="202" path="m,l,21600r21600,l21600,xe">
                <v:stroke joinstyle="miter"/>
                <v:path gradientshapeok="t" o:connecttype="rect"/>
              </v:shapetype>
              <v:shape id="Text Box 2" o:spid="_x0000_s1028" type="#_x0000_t202" style="position:absolute;left:2020;top:4359;width:53587;height:6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t7O8IA&#10;AADaAAAADwAAAGRycy9kb3ducmV2LnhtbESPQYvCMBSE74L/ITxhb5paWJFqFCmIIutB14u3Z/Ns&#10;i81LbaJ2/fVGEPY4zMw3zHTemkrcqXGlZQXDQQSCOLO65FzB4XfZH4NwHlljZZkU/JGD+azbmWKi&#10;7YN3dN/7XAQIuwQVFN7XiZQuK8igG9iaOHhn2xj0QTa51A0+AtxUMo6ikTRYclgosKa0oOyyvxkF&#10;m3S5xd0pNuNnla5+zov6ejh+K/XVaxcTEJ5a/x/+tNdaQQzv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3s7wgAAANoAAAAPAAAAAAAAAAAAAAAAAJgCAABkcnMvZG93&#10;bnJldi54bWxQSwUGAAAAAAQABAD1AAAAhwMAAAAA&#10;" filled="f" stroked="f" strokeweight=".5pt">
                <v:textbox>
                  <w:txbxContent>
                    <w:p w:rsidR="005D76E2" w:rsidRPr="005D76E2" w:rsidRDefault="005D76E2" w:rsidP="005D76E2">
                      <w:pPr>
                        <w:spacing w:after="0" w:line="240" w:lineRule="auto"/>
                        <w:rPr>
                          <w:rFonts w:ascii="Arial" w:hAnsi="Arial" w:cs="Arial"/>
                          <w:color w:val="FFFFFF" w:themeColor="background1"/>
                          <w:sz w:val="20"/>
                        </w:rPr>
                      </w:pPr>
                      <w:r w:rsidRPr="005D76E2">
                        <w:rPr>
                          <w:rFonts w:ascii="Arial" w:hAnsi="Arial" w:cs="Arial"/>
                          <w:color w:val="FFFFFF" w:themeColor="background1"/>
                          <w:sz w:val="20"/>
                        </w:rPr>
                        <w:t>CUNA Mutual Retirement Solutions</w:t>
                      </w:r>
                      <w:bookmarkStart w:id="1" w:name="_GoBack"/>
                      <w:bookmarkEnd w:id="1"/>
                    </w:p>
                    <w:p w:rsidR="005D76E2" w:rsidRPr="005D76E2" w:rsidRDefault="002B1CAD" w:rsidP="005D76E2">
                      <w:pPr>
                        <w:spacing w:after="0" w:line="240" w:lineRule="auto"/>
                        <w:rPr>
                          <w:rFonts w:ascii="Georgia" w:hAnsi="Georgia"/>
                          <w:color w:val="FFFFFF" w:themeColor="background1"/>
                          <w:sz w:val="36"/>
                        </w:rPr>
                      </w:pPr>
                      <w:r>
                        <w:rPr>
                          <w:rFonts w:ascii="Georgia" w:hAnsi="Georgia"/>
                          <w:color w:val="FFFFFF" w:themeColor="background1"/>
                          <w:sz w:val="36"/>
                        </w:rPr>
                        <w:t>Market u</w:t>
                      </w:r>
                      <w:r w:rsidR="00E06B97">
                        <w:rPr>
                          <w:rFonts w:ascii="Georgia" w:hAnsi="Georgia"/>
                          <w:color w:val="FFFFFF" w:themeColor="background1"/>
                          <w:sz w:val="36"/>
                        </w:rPr>
                        <w:t>pdate: Market volatility.</w:t>
                      </w:r>
                    </w:p>
                  </w:txbxContent>
                </v:textbox>
              </v:shape>
            </v:group>
          </w:pict>
        </mc:Fallback>
      </mc:AlternateContent>
    </w:r>
  </w:p>
  <w:p w:rsidR="0068231F" w:rsidRDefault="0068231F">
    <w:pPr>
      <w:pStyle w:val="Header"/>
      <w:rPr>
        <w:noProof/>
      </w:rPr>
    </w:pPr>
  </w:p>
  <w:p w:rsidR="0068231F" w:rsidRDefault="006823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657" w:rsidRDefault="009C76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70F89"/>
    <w:multiLevelType w:val="hybridMultilevel"/>
    <w:tmpl w:val="6B900B3A"/>
    <w:lvl w:ilvl="0" w:tplc="9DE25FE2">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6B6A1A"/>
    <w:multiLevelType w:val="hybridMultilevel"/>
    <w:tmpl w:val="624C5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2E39F4"/>
    <w:multiLevelType w:val="hybridMultilevel"/>
    <w:tmpl w:val="0AE69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4334FF"/>
    <w:multiLevelType w:val="hybridMultilevel"/>
    <w:tmpl w:val="D2A6A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9D130D"/>
    <w:multiLevelType w:val="hybridMultilevel"/>
    <w:tmpl w:val="3B66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3B65FB"/>
    <w:multiLevelType w:val="hybridMultilevel"/>
    <w:tmpl w:val="189A1F1E"/>
    <w:lvl w:ilvl="0" w:tplc="29AC143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1F0956"/>
    <w:multiLevelType w:val="hybridMultilevel"/>
    <w:tmpl w:val="9ECC7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B416BB"/>
    <w:multiLevelType w:val="hybridMultilevel"/>
    <w:tmpl w:val="0AF01F28"/>
    <w:lvl w:ilvl="0" w:tplc="AD2AB20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BD49B4"/>
    <w:multiLevelType w:val="hybridMultilevel"/>
    <w:tmpl w:val="E5BE3496"/>
    <w:lvl w:ilvl="0" w:tplc="9DE25FE2">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6C0A0D"/>
    <w:multiLevelType w:val="hybridMultilevel"/>
    <w:tmpl w:val="7CD20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0"/>
  </w:num>
  <w:num w:numId="5">
    <w:abstractNumId w:val="7"/>
  </w:num>
  <w:num w:numId="6">
    <w:abstractNumId w:val="6"/>
  </w:num>
  <w:num w:numId="7">
    <w:abstractNumId w:val="4"/>
  </w:num>
  <w:num w:numId="8">
    <w:abstractNumId w:val="5"/>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31F"/>
    <w:rsid w:val="000449B2"/>
    <w:rsid w:val="000C2C41"/>
    <w:rsid w:val="001E21FA"/>
    <w:rsid w:val="00226CA1"/>
    <w:rsid w:val="0028523F"/>
    <w:rsid w:val="002B1CAD"/>
    <w:rsid w:val="003647A0"/>
    <w:rsid w:val="00392C66"/>
    <w:rsid w:val="00393B48"/>
    <w:rsid w:val="003C1A7B"/>
    <w:rsid w:val="004F0D4B"/>
    <w:rsid w:val="00545EB7"/>
    <w:rsid w:val="005847AA"/>
    <w:rsid w:val="005A4DCE"/>
    <w:rsid w:val="005D1ED7"/>
    <w:rsid w:val="005D76E2"/>
    <w:rsid w:val="0064572B"/>
    <w:rsid w:val="0068231F"/>
    <w:rsid w:val="006A094D"/>
    <w:rsid w:val="008435D7"/>
    <w:rsid w:val="0084561E"/>
    <w:rsid w:val="009521BB"/>
    <w:rsid w:val="009A615F"/>
    <w:rsid w:val="009C7657"/>
    <w:rsid w:val="00A62B4F"/>
    <w:rsid w:val="00B40FDA"/>
    <w:rsid w:val="00BB5594"/>
    <w:rsid w:val="00BF23EE"/>
    <w:rsid w:val="00D170E3"/>
    <w:rsid w:val="00D51F07"/>
    <w:rsid w:val="00D67CDE"/>
    <w:rsid w:val="00D8639D"/>
    <w:rsid w:val="00DF18F9"/>
    <w:rsid w:val="00E06B97"/>
    <w:rsid w:val="00E16C60"/>
    <w:rsid w:val="00E35C0F"/>
    <w:rsid w:val="00E3749C"/>
    <w:rsid w:val="00E70F09"/>
    <w:rsid w:val="00E75124"/>
    <w:rsid w:val="00E96531"/>
    <w:rsid w:val="00EB2D49"/>
    <w:rsid w:val="00F82B87"/>
    <w:rsid w:val="00F9782C"/>
    <w:rsid w:val="00FC272E"/>
    <w:rsid w:val="00FF05CA"/>
    <w:rsid w:val="00FF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3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31F"/>
  </w:style>
  <w:style w:type="paragraph" w:styleId="Footer">
    <w:name w:val="footer"/>
    <w:basedOn w:val="Normal"/>
    <w:link w:val="FooterChar"/>
    <w:uiPriority w:val="99"/>
    <w:unhideWhenUsed/>
    <w:rsid w:val="006823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31F"/>
  </w:style>
  <w:style w:type="paragraph" w:customStyle="1" w:styleId="subhd">
    <w:name w:val="subhd"/>
    <w:basedOn w:val="Normal"/>
    <w:uiPriority w:val="99"/>
    <w:rsid w:val="0068231F"/>
    <w:pPr>
      <w:suppressAutoHyphens/>
      <w:autoSpaceDE w:val="0"/>
      <w:autoSpaceDN w:val="0"/>
      <w:adjustRightInd w:val="0"/>
      <w:spacing w:before="140" w:after="40" w:line="280" w:lineRule="atLeast"/>
      <w:textAlignment w:val="center"/>
    </w:pPr>
    <w:rPr>
      <w:rFonts w:ascii="Myriad Pro" w:hAnsi="Myriad Pro" w:cs="Myriad Pro"/>
      <w:b/>
      <w:bCs/>
      <w:color w:val="006195"/>
      <w:spacing w:val="-1"/>
      <w:sz w:val="24"/>
      <w:szCs w:val="24"/>
    </w:rPr>
  </w:style>
  <w:style w:type="paragraph" w:styleId="ListParagraph">
    <w:name w:val="List Paragraph"/>
    <w:basedOn w:val="Normal"/>
    <w:uiPriority w:val="34"/>
    <w:qFormat/>
    <w:rsid w:val="00393B48"/>
    <w:pPr>
      <w:ind w:left="720"/>
      <w:contextualSpacing/>
    </w:pPr>
  </w:style>
  <w:style w:type="character" w:styleId="Hyperlink">
    <w:name w:val="Hyperlink"/>
    <w:basedOn w:val="DefaultParagraphFont"/>
    <w:uiPriority w:val="99"/>
    <w:unhideWhenUsed/>
    <w:rsid w:val="00393B48"/>
    <w:rPr>
      <w:color w:val="0000FF" w:themeColor="hyperlink"/>
      <w:u w:val="single"/>
    </w:rPr>
  </w:style>
  <w:style w:type="paragraph" w:styleId="BalloonText">
    <w:name w:val="Balloon Text"/>
    <w:basedOn w:val="Normal"/>
    <w:link w:val="BalloonTextChar"/>
    <w:uiPriority w:val="99"/>
    <w:semiHidden/>
    <w:unhideWhenUsed/>
    <w:rsid w:val="00E374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4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3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31F"/>
  </w:style>
  <w:style w:type="paragraph" w:styleId="Footer">
    <w:name w:val="footer"/>
    <w:basedOn w:val="Normal"/>
    <w:link w:val="FooterChar"/>
    <w:uiPriority w:val="99"/>
    <w:unhideWhenUsed/>
    <w:rsid w:val="006823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31F"/>
  </w:style>
  <w:style w:type="paragraph" w:customStyle="1" w:styleId="subhd">
    <w:name w:val="subhd"/>
    <w:basedOn w:val="Normal"/>
    <w:uiPriority w:val="99"/>
    <w:rsid w:val="0068231F"/>
    <w:pPr>
      <w:suppressAutoHyphens/>
      <w:autoSpaceDE w:val="0"/>
      <w:autoSpaceDN w:val="0"/>
      <w:adjustRightInd w:val="0"/>
      <w:spacing w:before="140" w:after="40" w:line="280" w:lineRule="atLeast"/>
      <w:textAlignment w:val="center"/>
    </w:pPr>
    <w:rPr>
      <w:rFonts w:ascii="Myriad Pro" w:hAnsi="Myriad Pro" w:cs="Myriad Pro"/>
      <w:b/>
      <w:bCs/>
      <w:color w:val="006195"/>
      <w:spacing w:val="-1"/>
      <w:sz w:val="24"/>
      <w:szCs w:val="24"/>
    </w:rPr>
  </w:style>
  <w:style w:type="paragraph" w:styleId="ListParagraph">
    <w:name w:val="List Paragraph"/>
    <w:basedOn w:val="Normal"/>
    <w:uiPriority w:val="34"/>
    <w:qFormat/>
    <w:rsid w:val="00393B48"/>
    <w:pPr>
      <w:ind w:left="720"/>
      <w:contextualSpacing/>
    </w:pPr>
  </w:style>
  <w:style w:type="character" w:styleId="Hyperlink">
    <w:name w:val="Hyperlink"/>
    <w:basedOn w:val="DefaultParagraphFont"/>
    <w:uiPriority w:val="99"/>
    <w:unhideWhenUsed/>
    <w:rsid w:val="00393B48"/>
    <w:rPr>
      <w:color w:val="0000FF" w:themeColor="hyperlink"/>
      <w:u w:val="single"/>
    </w:rPr>
  </w:style>
  <w:style w:type="paragraph" w:styleId="BalloonText">
    <w:name w:val="Balloon Text"/>
    <w:basedOn w:val="Normal"/>
    <w:link w:val="BalloonTextChar"/>
    <w:uiPriority w:val="99"/>
    <w:semiHidden/>
    <w:unhideWhenUsed/>
    <w:rsid w:val="00E374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4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10454-3B94-48A2-BE6C-B5600CDDF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2469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CUNA Mutual Group</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Lennick, Anna K.</dc:creator>
  <cp:lastModifiedBy>Gelander, Jennifer K.</cp:lastModifiedBy>
  <cp:revision>2</cp:revision>
  <dcterms:created xsi:type="dcterms:W3CDTF">2015-08-27T21:02:00Z</dcterms:created>
  <dcterms:modified xsi:type="dcterms:W3CDTF">2015-08-27T21:02:00Z</dcterms:modified>
</cp:coreProperties>
</file>